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yeis5ve9lxxw" w:id="0"/>
      <w:bookmarkEnd w:id="0"/>
      <w:r w:rsidDel="00000000" w:rsidR="00000000" w:rsidRPr="00000000">
        <w:rPr>
          <w:b w:val="1"/>
          <w:color w:val="000000"/>
          <w:sz w:val="26"/>
          <w:szCs w:val="26"/>
          <w:rtl w:val="0"/>
        </w:rPr>
        <w:t xml:space="preserve">Blog 1: Helping Children Understand Loss — Talking About Grief with Tender Hearts</w:t>
      </w:r>
    </w:p>
    <w:p w:rsidR="00000000" w:rsidDel="00000000" w:rsidP="00000000" w:rsidRDefault="00000000" w:rsidRPr="00000000" w14:paraId="00000002">
      <w:pPr>
        <w:spacing w:after="240" w:before="240" w:lineRule="auto"/>
        <w:rPr/>
      </w:pPr>
      <w:r w:rsidDel="00000000" w:rsidR="00000000" w:rsidRPr="00000000">
        <w:rPr>
          <w:b w:val="1"/>
          <w:rtl w:val="0"/>
        </w:rPr>
        <w:t xml:space="preserve">Summary:</w:t>
        <w:br w:type="textWrapping"/>
      </w:r>
      <w:r w:rsidDel="00000000" w:rsidR="00000000" w:rsidRPr="00000000">
        <w:rPr>
          <w:rtl w:val="0"/>
        </w:rPr>
        <w:t xml:space="preserve"> Learn how to talk to little ones about loss in simple, faith-filled ways. Discover how to answer hard questions and comfort a child’s heart with honesty and love.</w:t>
      </w:r>
    </w:p>
    <w:p w:rsidR="00000000" w:rsidDel="00000000" w:rsidP="00000000" w:rsidRDefault="00000000" w:rsidRPr="00000000" w14:paraId="00000003">
      <w:pPr>
        <w:spacing w:after="240" w:before="240" w:lineRule="auto"/>
        <w:rPr/>
      </w:pPr>
      <w:r w:rsidDel="00000000" w:rsidR="00000000" w:rsidRPr="00000000">
        <w:rPr>
          <w:b w:val="1"/>
          <w:rtl w:val="0"/>
        </w:rPr>
        <w:t xml:space="preserve">Full Post:</w:t>
        <w:br w:type="textWrapping"/>
      </w:r>
      <w:r w:rsidDel="00000000" w:rsidR="00000000" w:rsidRPr="00000000">
        <w:rPr>
          <w:rtl w:val="0"/>
        </w:rPr>
        <w:t xml:space="preserve"> Grief has a way of touching every home at some point — no one escapes it entirely.</w:t>
        <w:br w:type="textWrapping"/>
        <w:t xml:space="preserve"> For children, though, grief is especially mysterious. It’s new. It doesn’t fit neatly into words, and sometimes it comes out in play, silence, or even laughter at the “wrong” moment.</w:t>
      </w:r>
    </w:p>
    <w:p w:rsidR="00000000" w:rsidDel="00000000" w:rsidP="00000000" w:rsidRDefault="00000000" w:rsidRPr="00000000" w14:paraId="00000004">
      <w:pPr>
        <w:spacing w:after="240" w:before="240" w:lineRule="auto"/>
        <w:rPr/>
      </w:pPr>
      <w:r w:rsidDel="00000000" w:rsidR="00000000" w:rsidRPr="00000000">
        <w:rPr>
          <w:rtl w:val="0"/>
        </w:rPr>
        <w:t xml:space="preserve">When a child asks hard questions — “Where did Grandma go?” or “Why didn’t God heal her?” — it can stop us in our tracks. We want to protect their innocence, yet we also want to be truthful. The truth, spoken with love, is one of the most sacred gifts we can give a child’s heart.</w:t>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d16bi6vszavw" w:id="1"/>
      <w:bookmarkEnd w:id="1"/>
      <w:r w:rsidDel="00000000" w:rsidR="00000000" w:rsidRPr="00000000">
        <w:rPr>
          <w:b w:val="1"/>
          <w:color w:val="000000"/>
          <w:sz w:val="26"/>
          <w:szCs w:val="26"/>
          <w:rtl w:val="0"/>
        </w:rPr>
        <w:t xml:space="preserve">🌿 Speak with Honesty and Hope</w:t>
      </w:r>
    </w:p>
    <w:p w:rsidR="00000000" w:rsidDel="00000000" w:rsidP="00000000" w:rsidRDefault="00000000" w:rsidRPr="00000000" w14:paraId="00000006">
      <w:pPr>
        <w:spacing w:after="240" w:before="240" w:lineRule="auto"/>
        <w:rPr/>
      </w:pPr>
      <w:r w:rsidDel="00000000" w:rsidR="00000000" w:rsidRPr="00000000">
        <w:rPr>
          <w:rtl w:val="0"/>
        </w:rPr>
        <w:t xml:space="preserve">Children don’t need long explanations; they need simple truths and gentle reassurance.</w:t>
        <w:br w:type="textWrapping"/>
        <w:t xml:space="preserve"> Instead of saying, </w:t>
      </w:r>
      <w:r w:rsidDel="00000000" w:rsidR="00000000" w:rsidRPr="00000000">
        <w:rPr>
          <w:i w:val="1"/>
          <w:rtl w:val="0"/>
        </w:rPr>
        <w:t xml:space="preserve">“She went to sleep,”</w:t>
      </w:r>
      <w:r w:rsidDel="00000000" w:rsidR="00000000" w:rsidRPr="00000000">
        <w:rPr>
          <w:rtl w:val="0"/>
        </w:rPr>
        <w:t xml:space="preserve"> try </w:t>
      </w:r>
      <w:r w:rsidDel="00000000" w:rsidR="00000000" w:rsidRPr="00000000">
        <w:rPr>
          <w:i w:val="1"/>
          <w:rtl w:val="0"/>
        </w:rPr>
        <w:t xml:space="preserve">“She went to be with Jesus in heaven.”</w:t>
        <w:br w:type="textWrapping"/>
      </w:r>
      <w:r w:rsidDel="00000000" w:rsidR="00000000" w:rsidRPr="00000000">
        <w:rPr>
          <w:rtl w:val="0"/>
        </w:rPr>
        <w:t xml:space="preserve"> Instead of hiding your tears, let them see that it’s okay to cry — and that crying is part of love.</w:t>
      </w:r>
    </w:p>
    <w:p w:rsidR="00000000" w:rsidDel="00000000" w:rsidP="00000000" w:rsidRDefault="00000000" w:rsidRPr="00000000" w14:paraId="00000007">
      <w:pPr>
        <w:spacing w:after="240" w:before="240" w:lineRule="auto"/>
        <w:rPr/>
      </w:pPr>
      <w:r w:rsidDel="00000000" w:rsidR="00000000" w:rsidRPr="00000000">
        <w:rPr>
          <w:rtl w:val="0"/>
        </w:rPr>
        <w:t xml:space="preserve">When you invite your child into the reality of grief, you also invite them into the reality of faith — a faith that holds both sorrow and hope at once.</w:t>
      </w:r>
    </w:p>
    <w:p w:rsidR="00000000" w:rsidDel="00000000" w:rsidP="00000000" w:rsidRDefault="00000000" w:rsidRPr="00000000" w14:paraId="00000008">
      <w:pPr>
        <w:spacing w:after="240" w:before="240" w:lineRule="auto"/>
        <w:ind w:left="600" w:right="600" w:firstLine="0"/>
        <w:rPr/>
      </w:pPr>
      <w:r w:rsidDel="00000000" w:rsidR="00000000" w:rsidRPr="00000000">
        <w:rPr>
          <w:rtl w:val="0"/>
        </w:rPr>
        <w:t xml:space="preserve">“Let the little children come to me… for the kingdom of heaven belongs to such as these.” — Matthew 19:14</w:t>
      </w:r>
    </w:p>
    <w:p w:rsidR="00000000" w:rsidDel="00000000" w:rsidP="00000000" w:rsidRDefault="00000000" w:rsidRPr="00000000" w14:paraId="00000009">
      <w:pPr>
        <w:spacing w:after="240" w:before="240" w:lineRule="auto"/>
        <w:rPr/>
      </w:pPr>
      <w:r w:rsidDel="00000000" w:rsidR="00000000" w:rsidRPr="00000000">
        <w:rPr>
          <w:rtl w:val="0"/>
        </w:rPr>
        <w:t xml:space="preserve">Even the youngest hearts can understand that love doesn’t disappear when someone is gone; it simply changes form. We can’t see them anymore, but we can still love them deeply.</w:t>
      </w:r>
    </w:p>
    <w:p w:rsidR="00000000" w:rsidDel="00000000" w:rsidP="00000000" w:rsidRDefault="00000000" w:rsidRPr="00000000" w14:paraId="0000000A">
      <w:pPr>
        <w:pStyle w:val="Heading3"/>
        <w:keepNext w:val="0"/>
        <w:keepLines w:val="0"/>
        <w:spacing w:before="280" w:lineRule="auto"/>
        <w:rPr>
          <w:b w:val="1"/>
          <w:color w:val="000000"/>
          <w:sz w:val="26"/>
          <w:szCs w:val="26"/>
        </w:rPr>
      </w:pPr>
      <w:bookmarkStart w:colFirst="0" w:colLast="0" w:name="_uecqjrbunsja" w:id="2"/>
      <w:bookmarkEnd w:id="2"/>
      <w:r w:rsidDel="00000000" w:rsidR="00000000" w:rsidRPr="00000000">
        <w:rPr>
          <w:b w:val="1"/>
          <w:color w:val="000000"/>
          <w:sz w:val="26"/>
          <w:szCs w:val="26"/>
          <w:rtl w:val="0"/>
        </w:rPr>
        <w:t xml:space="preserve">💛 Create Space for Questions</w:t>
      </w:r>
    </w:p>
    <w:p w:rsidR="00000000" w:rsidDel="00000000" w:rsidP="00000000" w:rsidRDefault="00000000" w:rsidRPr="00000000" w14:paraId="0000000B">
      <w:pPr>
        <w:spacing w:after="240" w:before="240" w:lineRule="auto"/>
        <w:rPr/>
      </w:pPr>
      <w:r w:rsidDel="00000000" w:rsidR="00000000" w:rsidRPr="00000000">
        <w:rPr>
          <w:rtl w:val="0"/>
        </w:rPr>
        <w:t xml:space="preserve">You don’t need to have all the answers — in fact, you won’t.</w:t>
        <w:br w:type="textWrapping"/>
        <w:t xml:space="preserve"> Sometimes the most comforting response is, </w:t>
      </w:r>
      <w:r w:rsidDel="00000000" w:rsidR="00000000" w:rsidRPr="00000000">
        <w:rPr>
          <w:i w:val="1"/>
          <w:rtl w:val="0"/>
        </w:rPr>
        <w:t xml:space="preserve">“I don’t know, but I wonder that too.”</w:t>
        <w:br w:type="textWrapping"/>
      </w:r>
      <w:r w:rsidDel="00000000" w:rsidR="00000000" w:rsidRPr="00000000">
        <w:rPr>
          <w:rtl w:val="0"/>
        </w:rPr>
        <w:t xml:space="preserve"> Those five words tell a child that curiosity is safe, and that even in uncertainty, love remains steady.</w:t>
      </w:r>
    </w:p>
    <w:p w:rsidR="00000000" w:rsidDel="00000000" w:rsidP="00000000" w:rsidRDefault="00000000" w:rsidRPr="00000000" w14:paraId="0000000C">
      <w:pPr>
        <w:spacing w:after="240" w:before="240" w:lineRule="auto"/>
        <w:rPr/>
      </w:pPr>
      <w:r w:rsidDel="00000000" w:rsidR="00000000" w:rsidRPr="00000000">
        <w:rPr>
          <w:rtl w:val="0"/>
        </w:rPr>
        <w:t xml:space="preserve">Encourage your child to express themselves in their own way:</w:t>
      </w:r>
    </w:p>
    <w:p w:rsidR="00000000" w:rsidDel="00000000" w:rsidP="00000000" w:rsidRDefault="00000000" w:rsidRPr="00000000" w14:paraId="0000000D">
      <w:pPr>
        <w:numPr>
          <w:ilvl w:val="0"/>
          <w:numId w:val="1"/>
        </w:numPr>
        <w:spacing w:after="0" w:afterAutospacing="0" w:before="240" w:lineRule="auto"/>
        <w:ind w:left="720" w:hanging="360"/>
      </w:pPr>
      <w:r w:rsidDel="00000000" w:rsidR="00000000" w:rsidRPr="00000000">
        <w:rPr>
          <w:rtl w:val="0"/>
        </w:rPr>
        <w:t xml:space="preserve">Drawing pictures of heaven.</w:t>
        <w:br w:type="textWrapping"/>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Writing letters to someone they miss.</w:t>
        <w:br w:type="textWrapping"/>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Lighting a candle and saying a prayer together.</w:t>
        <w:br w:type="textWrapping"/>
      </w:r>
    </w:p>
    <w:p w:rsidR="00000000" w:rsidDel="00000000" w:rsidP="00000000" w:rsidRDefault="00000000" w:rsidRPr="00000000" w14:paraId="00000010">
      <w:pPr>
        <w:numPr>
          <w:ilvl w:val="0"/>
          <w:numId w:val="1"/>
        </w:numPr>
        <w:spacing w:after="240" w:before="0" w:beforeAutospacing="0" w:lineRule="auto"/>
        <w:ind w:left="720" w:hanging="360"/>
      </w:pPr>
      <w:r w:rsidDel="00000000" w:rsidR="00000000" w:rsidRPr="00000000">
        <w:rPr>
          <w:rtl w:val="0"/>
        </w:rPr>
        <w:t xml:space="preserve">Talking about memories — funny ones, silly ones, sacred ones.</w:t>
        <w:br w:type="textWrapping"/>
      </w:r>
    </w:p>
    <w:p w:rsidR="00000000" w:rsidDel="00000000" w:rsidP="00000000" w:rsidRDefault="00000000" w:rsidRPr="00000000" w14:paraId="00000011">
      <w:pPr>
        <w:spacing w:after="240" w:before="240" w:lineRule="auto"/>
        <w:rPr/>
      </w:pPr>
      <w:r w:rsidDel="00000000" w:rsidR="00000000" w:rsidRPr="00000000">
        <w:rPr>
          <w:rtl w:val="0"/>
        </w:rPr>
        <w:t xml:space="preserve">Children heal when their grief is acknowledged, not avoided.</w:t>
        <w:br w:type="textWrapping"/>
        <w:t xml:space="preserve"> When they see you grieving and still trusting God, they learn that sorrow isn’t something to fear — it’s something to walk through together.</w:t>
      </w:r>
    </w:p>
    <w:p w:rsidR="00000000" w:rsidDel="00000000" w:rsidP="00000000" w:rsidRDefault="00000000" w:rsidRPr="00000000" w14:paraId="00000012">
      <w:pPr>
        <w:pStyle w:val="Heading3"/>
        <w:keepNext w:val="0"/>
        <w:keepLines w:val="0"/>
        <w:spacing w:before="280" w:lineRule="auto"/>
        <w:rPr>
          <w:b w:val="1"/>
          <w:color w:val="000000"/>
          <w:sz w:val="26"/>
          <w:szCs w:val="26"/>
        </w:rPr>
      </w:pPr>
      <w:bookmarkStart w:colFirst="0" w:colLast="0" w:name="_hwfd3yld4zu" w:id="3"/>
      <w:bookmarkEnd w:id="3"/>
      <w:r w:rsidDel="00000000" w:rsidR="00000000" w:rsidRPr="00000000">
        <w:rPr>
          <w:b w:val="1"/>
          <w:color w:val="000000"/>
          <w:sz w:val="26"/>
          <w:szCs w:val="26"/>
          <w:rtl w:val="0"/>
        </w:rPr>
        <w:t xml:space="preserve">🌸 Faith That Feels Like Home</w:t>
      </w:r>
    </w:p>
    <w:p w:rsidR="00000000" w:rsidDel="00000000" w:rsidP="00000000" w:rsidRDefault="00000000" w:rsidRPr="00000000" w14:paraId="00000013">
      <w:pPr>
        <w:spacing w:after="240" w:before="240" w:lineRule="auto"/>
        <w:rPr/>
      </w:pPr>
      <w:r w:rsidDel="00000000" w:rsidR="00000000" w:rsidRPr="00000000">
        <w:rPr>
          <w:rtl w:val="0"/>
        </w:rPr>
        <w:t xml:space="preserve">The goal isn’t to “fix” their sadness but to help them feel safe in it. To remind them — and yourself — that grief is love with nowhere to go, and faith gives it a place to rest.</w:t>
      </w:r>
    </w:p>
    <w:p w:rsidR="00000000" w:rsidDel="00000000" w:rsidP="00000000" w:rsidRDefault="00000000" w:rsidRPr="00000000" w14:paraId="00000014">
      <w:pPr>
        <w:spacing w:after="240" w:before="240" w:lineRule="auto"/>
        <w:rPr/>
      </w:pPr>
      <w:r w:rsidDel="00000000" w:rsidR="00000000" w:rsidRPr="00000000">
        <w:rPr>
          <w:rtl w:val="0"/>
        </w:rPr>
        <w:t xml:space="preserve">When you tell stories about your loved one, you’re giving your child permission to remember. When you pray with them, you’re teaching them that God can hold both the tears and the laughter.</w:t>
      </w:r>
    </w:p>
    <w:p w:rsidR="00000000" w:rsidDel="00000000" w:rsidP="00000000" w:rsidRDefault="00000000" w:rsidRPr="00000000" w14:paraId="00000015">
      <w:pPr>
        <w:spacing w:after="240" w:before="240" w:lineRule="auto"/>
        <w:rPr/>
      </w:pPr>
      <w:r w:rsidDel="00000000" w:rsidR="00000000" w:rsidRPr="00000000">
        <w:rPr>
          <w:rtl w:val="0"/>
        </w:rPr>
        <w:t xml:space="preserve">One day, they’ll look back and realize that you taught them one of life’s most sacred lessons — how to mourn with hope.</w:t>
      </w:r>
    </w:p>
    <w:p w:rsidR="00000000" w:rsidDel="00000000" w:rsidP="00000000" w:rsidRDefault="00000000" w:rsidRPr="00000000" w14:paraId="00000016">
      <w:pPr>
        <w:spacing w:after="240" w:before="240" w:lineRule="auto"/>
        <w:rPr/>
      </w:pPr>
      <w:r w:rsidDel="00000000" w:rsidR="00000000" w:rsidRPr="00000000">
        <w:rPr>
          <w:b w:val="1"/>
          <w:rtl w:val="0"/>
        </w:rPr>
        <w:t xml:space="preserve">Reflection Question:</w:t>
        <w:br w:type="textWrapping"/>
      </w:r>
      <w:r w:rsidDel="00000000" w:rsidR="00000000" w:rsidRPr="00000000">
        <w:rPr>
          <w:rtl w:val="0"/>
        </w:rPr>
        <w:t xml:space="preserve"> What’s one simple, faith-filled way you can help a child in your life feel safe talking about loss today?</w:t>
      </w:r>
    </w:p>
    <w:p w:rsidR="00000000" w:rsidDel="00000000" w:rsidP="00000000" w:rsidRDefault="00000000" w:rsidRPr="00000000" w14:paraId="00000017">
      <w:pPr>
        <w:spacing w:after="240" w:before="240" w:lineRule="auto"/>
        <w:rPr/>
      </w:pP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Grief shared in love becomes less scary — even for little hearts. 💛</w:t>
      </w:r>
    </w:p>
    <w:p w:rsidR="00000000" w:rsidDel="00000000" w:rsidP="00000000" w:rsidRDefault="00000000" w:rsidRPr="00000000" w14:paraId="00000019">
      <w:pPr>
        <w:spacing w:after="240" w:before="240" w:lineRule="auto"/>
        <w:rPr/>
      </w:pPr>
      <w:r w:rsidDel="00000000" w:rsidR="00000000" w:rsidRPr="00000000">
        <w:rPr>
          <w:b w:val="1"/>
          <w:rtl w:val="0"/>
        </w:rPr>
        <w:t xml:space="preserve">Hashtags:</w:t>
        <w:br w:type="textWrapping"/>
      </w:r>
      <w:r w:rsidDel="00000000" w:rsidR="00000000" w:rsidRPr="00000000">
        <w:rPr>
          <w:rtl w:val="0"/>
        </w:rPr>
        <w:t xml:space="preserve"> #GriefSupport #FaithParenting #ChildLoss #ChristianFamily #LetsTalkAboutIt</w:t>
      </w:r>
    </w:p>
    <w:p w:rsidR="00000000" w:rsidDel="00000000" w:rsidP="00000000" w:rsidRDefault="00000000" w:rsidRPr="00000000" w14:paraId="0000001A">
      <w:pPr>
        <w:spacing w:after="240" w:before="240" w:lineRule="auto"/>
        <w:rPr/>
      </w:pPr>
      <w:r w:rsidDel="00000000" w:rsidR="00000000" w:rsidRPr="00000000">
        <w:rPr>
          <w:b w:val="1"/>
          <w:rtl w:val="0"/>
        </w:rPr>
        <w:t xml:space="preserve">Social Caption:</w:t>
        <w:br w:type="textWrapping"/>
      </w:r>
      <w:r w:rsidDel="00000000" w:rsidR="00000000" w:rsidRPr="00000000">
        <w:rPr>
          <w:rtl w:val="0"/>
        </w:rPr>
        <w:t xml:space="preserve"> Children grieve differently than adults — in small moments, through play, and through questions. 💛</w:t>
        <w:br w:type="textWrapping"/>
        <w:t xml:space="preserve"> You don’t have to have all the answers; you just need to make space for their hearts to feel safe.</w:t>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