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l572y7y6x0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5: Grieving Together — Healing as a Family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Summary:</w:t>
        <w:br w:type="textWrapping"/>
      </w:r>
      <w:r w:rsidDel="00000000" w:rsidR="00000000" w:rsidRPr="00000000">
        <w:rPr>
          <w:rtl w:val="0"/>
        </w:rPr>
        <w:t xml:space="preserve"> How families can move from isolation to connection after loss. Learn how to talk openly, create traditions, and invite God into family healing.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Full Post:</w:t>
        <w:br w:type="textWrapping"/>
      </w:r>
      <w:r w:rsidDel="00000000" w:rsidR="00000000" w:rsidRPr="00000000">
        <w:rPr>
          <w:rtl w:val="0"/>
        </w:rPr>
        <w:t xml:space="preserve"> Every family member grieves differently — and that’s okay.</w:t>
        <w:br w:type="textWrapping"/>
        <w:t xml:space="preserve"> Children may act out, one spouse may withdraw, another may want to talk endlessly.</w:t>
        <w:br w:type="textWrapping"/>
        <w:t xml:space="preserve"> Healing happens when we stop expecting sameness and start creating space for each heart.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Try these simple steps: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Set aside time to share memories weekly.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Pray together, even if it’s only for a moment.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 a small “memory space” at home to honor your loved one.</w:t>
        <w:br w:type="textWrapping"/>
      </w:r>
    </w:p>
    <w:p w:rsidR="00000000" w:rsidDel="00000000" w:rsidP="00000000" w:rsidRDefault="00000000" w:rsidRPr="00000000" w14:paraId="00000008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“Where two or three gather in my name, there am I with them.” — Matthew 18:20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Grieving together turns pain into connection — and connection into hope.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Hashtags:</w:t>
        <w:br w:type="textWrapping"/>
      </w:r>
      <w:r w:rsidDel="00000000" w:rsidR="00000000" w:rsidRPr="00000000">
        <w:rPr>
          <w:rtl w:val="0"/>
        </w:rPr>
        <w:t xml:space="preserve"> #FamilyHealing #FaithFamily #GriefJourney #ChristianParenting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Social Caption:</w:t>
        <w:br w:type="textWrapping"/>
      </w:r>
      <w:r w:rsidDel="00000000" w:rsidR="00000000" w:rsidRPr="00000000">
        <w:rPr>
          <w:rtl w:val="0"/>
        </w:rPr>
        <w:t xml:space="preserve"> Every family member grieves differently — and that’s okay. 🌿</w:t>
        <w:br w:type="textWrapping"/>
        <w:t xml:space="preserve"> Grace, patience, and honest conversation can turn pain into connection.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