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dlosqtntug4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Blog 6: Helping Children Find Heaven in the Everyday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Summary:</w:t>
        <w:br w:type="textWrapping"/>
      </w:r>
      <w:r w:rsidDel="00000000" w:rsidR="00000000" w:rsidRPr="00000000">
        <w:rPr>
          <w:rtl w:val="0"/>
        </w:rPr>
        <w:t xml:space="preserve"> Simple, age-appropriate ways to teach children about heaven, eternity, and remembering loved ones in faith-filled ways.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Full Post:</w:t>
        <w:br w:type="textWrapping"/>
      </w:r>
      <w:r w:rsidDel="00000000" w:rsidR="00000000" w:rsidRPr="00000000">
        <w:rPr>
          <w:rtl w:val="0"/>
        </w:rPr>
        <w:t xml:space="preserve"> Children see heaven in the everyday — in stars, clouds, and butterflies.</w:t>
        <w:br w:type="textWrapping"/>
        <w:t xml:space="preserve"> Their natural wonder opens the door for faith-filled conversations about eternity.</w:t>
      </w:r>
    </w:p>
    <w:p w:rsidR="00000000" w:rsidDel="00000000" w:rsidP="00000000" w:rsidRDefault="00000000" w:rsidRPr="00000000" w14:paraId="0000000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“Let the little children come to me… for the kingdom of heaven belongs to such as these.” — Matthew 19:14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Teach heaven through love, not fear.</w:t>
        <w:br w:type="textWrapping"/>
        <w:t xml:space="preserve"> Say: “Heaven is where Jesus lives, and one day we’ll see the people we love again.”</w:t>
        <w:br w:type="textWrapping"/>
        <w:t xml:space="preserve"> Use art, prayer, and stories to connect life and eternity.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small reminder — a flower planted, a candle lit, a bedtime prayer — helps a child connect hope to heaven.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Hashtags:</w:t>
        <w:br w:type="textWrapping"/>
      </w:r>
      <w:r w:rsidDel="00000000" w:rsidR="00000000" w:rsidRPr="00000000">
        <w:rPr>
          <w:rtl w:val="0"/>
        </w:rPr>
        <w:t xml:space="preserve"> #FaithParenting #ChildFaith #HeavenHope #ChristianFamily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Social Caption:</w:t>
        <w:br w:type="textWrapping"/>
      </w:r>
      <w:r w:rsidDel="00000000" w:rsidR="00000000" w:rsidRPr="00000000">
        <w:rPr>
          <w:rtl w:val="0"/>
        </w:rPr>
        <w:t xml:space="preserve"> Children see heaven in the simplest moments — a star, a story, a memory. 💫</w:t>
        <w:br w:type="textWrapping"/>
        <w:t xml:space="preserve"> Help them connect love and eternity through small acts of remembrance.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